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E" w:rsidRDefault="00C948DB" w:rsidP="00DD474E">
      <w:pPr>
        <w:ind w:right="-426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EBDFAC3" wp14:editId="2949D4B9">
            <wp:extent cx="962025" cy="942975"/>
            <wp:effectExtent l="0" t="0" r="9525" b="9525"/>
            <wp:docPr id="1" name="Grafik 1" descr="cid:image001.png@01D05CDD.F97D7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05CDD.F97D71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="00DD474E">
        <w:rPr>
          <w:b/>
          <w:noProof/>
          <w:sz w:val="28"/>
          <w:szCs w:val="28"/>
          <w:lang w:eastAsia="de-DE"/>
        </w:rPr>
        <w:drawing>
          <wp:inline distT="0" distB="0" distL="0" distR="0" wp14:anchorId="1072746F" wp14:editId="11E974C8">
            <wp:extent cx="4257675" cy="942868"/>
            <wp:effectExtent l="0" t="0" r="0" b="0"/>
            <wp:docPr id="7" name="Grafik 7" descr="C:\Users\Martin\Desktop\Logo FAV_513_cmyk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\Desktop\Logo FAV_513_cmyk kl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176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4E" w:rsidRDefault="00DD474E" w:rsidP="00DD474E">
      <w:pPr>
        <w:ind w:right="850"/>
        <w:rPr>
          <w:b/>
          <w:sz w:val="28"/>
          <w:szCs w:val="28"/>
        </w:rPr>
      </w:pPr>
    </w:p>
    <w:p w:rsidR="0093220B" w:rsidRPr="00080D7E" w:rsidRDefault="0093220B">
      <w:pPr>
        <w:rPr>
          <w:b/>
          <w:sz w:val="28"/>
          <w:szCs w:val="28"/>
        </w:rPr>
      </w:pPr>
      <w:r w:rsidRPr="0093220B">
        <w:rPr>
          <w:b/>
          <w:sz w:val="28"/>
          <w:szCs w:val="28"/>
        </w:rPr>
        <w:t xml:space="preserve">Nutzungsordnung für den Eltern-Kind-Raum </w:t>
      </w:r>
      <w:r w:rsidR="00080D7E">
        <w:rPr>
          <w:b/>
          <w:sz w:val="28"/>
          <w:szCs w:val="28"/>
        </w:rPr>
        <w:t>im Lern- und Studiercenter de</w:t>
      </w:r>
      <w:r w:rsidR="00687E55">
        <w:rPr>
          <w:b/>
          <w:sz w:val="28"/>
          <w:szCs w:val="28"/>
        </w:rPr>
        <w:t>s</w:t>
      </w:r>
      <w:r w:rsidR="00080D7E">
        <w:rPr>
          <w:b/>
          <w:sz w:val="28"/>
          <w:szCs w:val="28"/>
        </w:rPr>
        <w:t xml:space="preserve"> </w:t>
      </w:r>
      <w:r w:rsidR="00080D7E" w:rsidRPr="00DD474E">
        <w:rPr>
          <w:b/>
          <w:sz w:val="28"/>
          <w:szCs w:val="28"/>
        </w:rPr>
        <w:t>Förderer und Alumni der Hochschule Pforzheim e.V.</w:t>
      </w:r>
      <w:r w:rsidR="00080D7E" w:rsidRPr="00DD474E">
        <w:rPr>
          <w:b/>
          <w:sz w:val="24"/>
          <w:szCs w:val="24"/>
        </w:rPr>
        <w:t xml:space="preserve"> </w:t>
      </w:r>
    </w:p>
    <w:p w:rsidR="00DD474E" w:rsidRDefault="00DD474E" w:rsidP="005B5996">
      <w:pPr>
        <w:rPr>
          <w:rFonts w:cs="FHM TheSans"/>
          <w:color w:val="000000"/>
          <w:sz w:val="24"/>
          <w:szCs w:val="24"/>
        </w:rPr>
      </w:pPr>
    </w:p>
    <w:p w:rsidR="005B5996" w:rsidRPr="009E6AB4" w:rsidRDefault="000F7974" w:rsidP="005B5996">
      <w:pPr>
        <w:rPr>
          <w:rFonts w:cs="FHM TheSans"/>
          <w:color w:val="000000"/>
        </w:rPr>
      </w:pPr>
      <w:r>
        <w:rPr>
          <w:rFonts w:cs="FHM TheSans"/>
          <w:color w:val="000000"/>
        </w:rPr>
        <w:t>Der</w:t>
      </w:r>
      <w:r w:rsidR="0093220B" w:rsidRPr="009E6AB4">
        <w:rPr>
          <w:rFonts w:cs="FHM TheSans"/>
          <w:color w:val="000000"/>
        </w:rPr>
        <w:t xml:space="preserve"> Eltern-Kind-</w:t>
      </w:r>
      <w:r>
        <w:rPr>
          <w:rFonts w:cs="FHM TheSans"/>
          <w:color w:val="000000"/>
        </w:rPr>
        <w:t>Raum</w:t>
      </w:r>
      <w:r w:rsidR="0093220B" w:rsidRPr="009E6AB4">
        <w:rPr>
          <w:rFonts w:cs="FHM TheSans"/>
          <w:color w:val="000000"/>
        </w:rPr>
        <w:t xml:space="preserve"> steht allen Hochschulangehörigen </w:t>
      </w:r>
      <w:r>
        <w:rPr>
          <w:rFonts w:cs="FHM TheSans"/>
          <w:color w:val="000000"/>
        </w:rPr>
        <w:t xml:space="preserve"> und Studierenden </w:t>
      </w:r>
      <w:r w:rsidR="0093220B" w:rsidRPr="009E6AB4">
        <w:rPr>
          <w:rFonts w:cs="FHM TheSans"/>
          <w:color w:val="000000"/>
        </w:rPr>
        <w:t>zur zeitweisen Betreuung ihrer Kinder an der Hochschule zur Verfügung.</w:t>
      </w:r>
      <w:r w:rsidR="00920EE9" w:rsidRPr="009E6AB4">
        <w:rPr>
          <w:rFonts w:cs="FHM TheSans"/>
          <w:color w:val="000000"/>
        </w:rPr>
        <w:t xml:space="preserve"> </w:t>
      </w:r>
      <w:r w:rsidR="005B5996" w:rsidRPr="009E6AB4">
        <w:rPr>
          <w:rFonts w:cs="FHM TheSans"/>
          <w:color w:val="000000"/>
        </w:rPr>
        <w:t>Mit der Nutzung des Eltern-Kind-</w:t>
      </w:r>
      <w:r>
        <w:rPr>
          <w:rFonts w:cs="FHM TheSans"/>
          <w:color w:val="000000"/>
        </w:rPr>
        <w:t>Raums</w:t>
      </w:r>
      <w:r w:rsidR="005B5996" w:rsidRPr="009E6AB4">
        <w:rPr>
          <w:rFonts w:cs="FHM TheSans"/>
          <w:color w:val="000000"/>
        </w:rPr>
        <w:t xml:space="preserve"> erklären sich die Nutzerinnen/ Nutzer mit den hier beschriebenen Voraussetzungen und Nutzungsbedingungen einverstanden.</w:t>
      </w:r>
    </w:p>
    <w:p w:rsidR="00920EE9" w:rsidRPr="009E6AB4" w:rsidRDefault="0098345E" w:rsidP="005B5996">
      <w:pPr>
        <w:rPr>
          <w:b/>
        </w:rPr>
      </w:pPr>
      <w:r w:rsidRPr="009E6AB4">
        <w:rPr>
          <w:rFonts w:cs="FHM TheSans"/>
          <w:b/>
          <w:color w:val="000000"/>
        </w:rPr>
        <w:t>Nutzungsregeln</w:t>
      </w:r>
    </w:p>
    <w:p w:rsidR="00114F3E" w:rsidRPr="009E6AB4" w:rsidRDefault="005B5996" w:rsidP="009C1E06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9E6AB4">
        <w:rPr>
          <w:rFonts w:asciiTheme="minorHAnsi" w:hAnsiTheme="minorHAnsi"/>
          <w:sz w:val="22"/>
          <w:szCs w:val="22"/>
        </w:rPr>
        <w:t>D</w:t>
      </w:r>
      <w:r w:rsidR="000F7974">
        <w:rPr>
          <w:rFonts w:asciiTheme="minorHAnsi" w:hAnsiTheme="minorHAnsi"/>
          <w:sz w:val="22"/>
          <w:szCs w:val="22"/>
        </w:rPr>
        <w:t>er Eltern-Kind-Raum</w:t>
      </w:r>
      <w:r w:rsidR="0093220B" w:rsidRPr="009E6AB4">
        <w:rPr>
          <w:rFonts w:asciiTheme="minorHAnsi" w:hAnsiTheme="minorHAnsi"/>
          <w:sz w:val="22"/>
          <w:szCs w:val="22"/>
        </w:rPr>
        <w:t xml:space="preserve"> soll den Hochschulangehörigen ermöglichen, ihr Kind/ihre Kinder mit an den Arbeits- bzw. Studienplatz zu bringen und selbst zu beaufsichtigen, </w:t>
      </w:r>
      <w:r w:rsidRPr="009E6AB4">
        <w:rPr>
          <w:rFonts w:asciiTheme="minorHAnsi" w:hAnsiTheme="minorHAnsi"/>
          <w:sz w:val="22"/>
          <w:szCs w:val="22"/>
        </w:rPr>
        <w:t xml:space="preserve">bzw. durch eine andere Betreuungsperson beaufsichtigen zu lassen, </w:t>
      </w:r>
      <w:r w:rsidR="0093220B" w:rsidRPr="009E6AB4">
        <w:rPr>
          <w:rFonts w:asciiTheme="minorHAnsi" w:hAnsiTheme="minorHAnsi"/>
          <w:sz w:val="22"/>
          <w:szCs w:val="22"/>
        </w:rPr>
        <w:t xml:space="preserve">wenn </w:t>
      </w:r>
      <w:r w:rsidRPr="009E6AB4">
        <w:rPr>
          <w:rFonts w:asciiTheme="minorHAnsi" w:hAnsiTheme="minorHAnsi"/>
          <w:sz w:val="22"/>
          <w:szCs w:val="22"/>
        </w:rPr>
        <w:t>kurzfristig und unerwartet Betreuungsengpässe auftreten oder Hochschulveranstaltungen außerhalb der regulären Betreuungszeiten stattfinden. D</w:t>
      </w:r>
      <w:r w:rsidR="000F7974">
        <w:rPr>
          <w:rFonts w:asciiTheme="minorHAnsi" w:hAnsiTheme="minorHAnsi"/>
          <w:sz w:val="22"/>
          <w:szCs w:val="22"/>
        </w:rPr>
        <w:t>er</w:t>
      </w:r>
      <w:r w:rsidRPr="009E6AB4">
        <w:rPr>
          <w:rFonts w:asciiTheme="minorHAnsi" w:hAnsiTheme="minorHAnsi"/>
          <w:sz w:val="22"/>
          <w:szCs w:val="22"/>
        </w:rPr>
        <w:t xml:space="preserve"> Eltern-Kind-</w:t>
      </w:r>
      <w:r w:rsidR="000F7974">
        <w:rPr>
          <w:rFonts w:asciiTheme="minorHAnsi" w:hAnsiTheme="minorHAnsi"/>
          <w:sz w:val="22"/>
          <w:szCs w:val="22"/>
        </w:rPr>
        <w:t>Raum</w:t>
      </w:r>
      <w:r w:rsidRPr="009E6AB4">
        <w:rPr>
          <w:rFonts w:asciiTheme="minorHAnsi" w:hAnsiTheme="minorHAnsi"/>
          <w:sz w:val="22"/>
          <w:szCs w:val="22"/>
        </w:rPr>
        <w:t xml:space="preserve"> ist nicht als Raum zur Etablierung einer dauerhaften Betreuungssituation gedacht (z.B. der Gründung einer festen Kindergruppe). </w:t>
      </w:r>
      <w:r w:rsidR="00114F3E" w:rsidRPr="009E6AB4">
        <w:rPr>
          <w:rFonts w:asciiTheme="minorHAnsi" w:hAnsiTheme="minorHAnsi"/>
          <w:sz w:val="22"/>
          <w:szCs w:val="22"/>
        </w:rPr>
        <w:t xml:space="preserve">Weder der Raum noch das übrige Gebäude erfüllen die an Kindertageseinrichtungen gestellten erhöhten baulichen Anforderungen und Sicherheitsanforderungen. Durch die Nutzung des Raumes erkennen die Eltern dies an. </w:t>
      </w:r>
    </w:p>
    <w:p w:rsidR="000473BC" w:rsidRPr="009E6AB4" w:rsidRDefault="00920EE9" w:rsidP="009C1E06">
      <w:pPr>
        <w:autoSpaceDE w:val="0"/>
        <w:autoSpaceDN w:val="0"/>
        <w:adjustRightInd w:val="0"/>
        <w:spacing w:after="240"/>
        <w:jc w:val="both"/>
        <w:rPr>
          <w:rFonts w:cs="FHM TheSans"/>
          <w:color w:val="000000"/>
        </w:rPr>
      </w:pPr>
      <w:r w:rsidRPr="009E6AB4">
        <w:rPr>
          <w:rFonts w:cs="FHM TheSans"/>
          <w:color w:val="000000"/>
        </w:rPr>
        <w:t>Die Nutzerinnen und Nutzer des Eltern-Kind-</w:t>
      </w:r>
      <w:r w:rsidR="000F7974">
        <w:rPr>
          <w:rFonts w:cs="FHM TheSans"/>
          <w:color w:val="000000"/>
        </w:rPr>
        <w:t>Raums</w:t>
      </w:r>
      <w:r w:rsidRPr="009E6AB4">
        <w:rPr>
          <w:rFonts w:cs="FHM TheSans"/>
          <w:color w:val="000000"/>
        </w:rPr>
        <w:t xml:space="preserve"> tragen Sorge für die pflegliche Behandlung der</w:t>
      </w:r>
      <w:r w:rsidR="000F7974">
        <w:rPr>
          <w:rFonts w:cs="FHM TheSans"/>
          <w:color w:val="000000"/>
        </w:rPr>
        <w:t xml:space="preserve"> Einrichtung und Ausstattung. Der</w:t>
      </w:r>
      <w:r w:rsidRPr="009E6AB4">
        <w:rPr>
          <w:rFonts w:cs="FHM TheSans"/>
          <w:color w:val="000000"/>
        </w:rPr>
        <w:t xml:space="preserve"> Eltern-Kind-</w:t>
      </w:r>
      <w:r w:rsidR="000F7974">
        <w:rPr>
          <w:rFonts w:cs="FHM TheSans"/>
          <w:color w:val="000000"/>
        </w:rPr>
        <w:t>Raum</w:t>
      </w:r>
      <w:r w:rsidRPr="009E6AB4">
        <w:rPr>
          <w:rFonts w:cs="FHM TheSans"/>
          <w:color w:val="000000"/>
        </w:rPr>
        <w:t xml:space="preserve"> ist in einem ordentlichen, aufgeräumten Zustand zu hinterlassen</w:t>
      </w:r>
      <w:r w:rsidR="00080D7E" w:rsidRPr="009E6AB4">
        <w:rPr>
          <w:rFonts w:cs="FHM TheSans"/>
          <w:color w:val="000000"/>
        </w:rPr>
        <w:t>.</w:t>
      </w:r>
      <w:r w:rsidRPr="009E6AB4">
        <w:rPr>
          <w:rFonts w:cs="FHM TheSans"/>
          <w:color w:val="000000"/>
        </w:rPr>
        <w:t xml:space="preserve"> </w:t>
      </w:r>
      <w:r w:rsidR="000473BC" w:rsidRPr="009E6AB4">
        <w:rPr>
          <w:rFonts w:cs="FHM TheSans"/>
          <w:color w:val="000000"/>
        </w:rPr>
        <w:t xml:space="preserve">Es ist Sorge zu tragen, dass schmutzige Schuhe ausgezogen, bzw. der Spielteppich nicht mit Schuhen betreten wird. </w:t>
      </w:r>
      <w:r w:rsidRPr="009E6AB4">
        <w:rPr>
          <w:rFonts w:cs="FHM TheSans"/>
          <w:color w:val="000000"/>
        </w:rPr>
        <w:t>Es dürfen keine Gegenstände aus dem Eltern-Kind-</w:t>
      </w:r>
      <w:r w:rsidR="000F7974">
        <w:rPr>
          <w:rFonts w:cs="FHM TheSans"/>
          <w:color w:val="000000"/>
        </w:rPr>
        <w:t>Raum</w:t>
      </w:r>
      <w:r w:rsidRPr="009E6AB4">
        <w:rPr>
          <w:rFonts w:cs="FHM TheSans"/>
          <w:color w:val="000000"/>
        </w:rPr>
        <w:t xml:space="preserve"> entfernt werden. </w:t>
      </w:r>
    </w:p>
    <w:p w:rsidR="0098345E" w:rsidRPr="009E6AB4" w:rsidRDefault="00920EE9" w:rsidP="009C1E06">
      <w:pPr>
        <w:autoSpaceDE w:val="0"/>
        <w:autoSpaceDN w:val="0"/>
        <w:adjustRightInd w:val="0"/>
        <w:spacing w:after="240"/>
        <w:jc w:val="both"/>
        <w:rPr>
          <w:rFonts w:cs="FHM TheSans"/>
          <w:color w:val="000000"/>
        </w:rPr>
      </w:pPr>
      <w:r w:rsidRPr="009E6AB4">
        <w:rPr>
          <w:rFonts w:cs="FHM TheSans"/>
          <w:color w:val="000000"/>
        </w:rPr>
        <w:t xml:space="preserve">Für die Zubereitung von Essen steht in der Teeküche eine entsprechende Ausstattung zur Verfügung. Geschirr und Essensreste müssen entsprechend versorgt werden und dürfen nicht im Zimmer zurückgelassen werden. Im Eltern-Kind </w:t>
      </w:r>
      <w:r w:rsidR="000F7974">
        <w:rPr>
          <w:rFonts w:cs="FHM TheSans"/>
          <w:color w:val="000000"/>
        </w:rPr>
        <w:t>Raum</w:t>
      </w:r>
      <w:r w:rsidRPr="009E6AB4">
        <w:rPr>
          <w:rFonts w:cs="FHM TheSans"/>
          <w:color w:val="000000"/>
        </w:rPr>
        <w:t xml:space="preserve"> besteht striktes Rauch- und Alkoholverbot.</w:t>
      </w:r>
      <w:r w:rsidR="00C948DB" w:rsidRPr="009E6AB4">
        <w:rPr>
          <w:rFonts w:cs="FHM TheSans"/>
          <w:color w:val="000000"/>
        </w:rPr>
        <w:t xml:space="preserve"> </w:t>
      </w:r>
      <w:r w:rsidR="0098345E" w:rsidRPr="009E6AB4">
        <w:t>Die Betreuung von Kindern mit ansteckenden Krankheiten (wie z.B. Windpocken, Mumps, Masern, Scharlach, Röteln oder Läusen) im Eltern-Kind-</w:t>
      </w:r>
      <w:r w:rsidR="000F7974">
        <w:t>Raum</w:t>
      </w:r>
      <w:r w:rsidR="0098345E" w:rsidRPr="009E6AB4">
        <w:t xml:space="preserve"> ist ausgeschlossen.</w:t>
      </w:r>
    </w:p>
    <w:p w:rsidR="0098345E" w:rsidRPr="009E6AB4" w:rsidRDefault="0098345E">
      <w:pPr>
        <w:rPr>
          <w:b/>
        </w:rPr>
      </w:pPr>
      <w:r w:rsidRPr="009E6AB4">
        <w:rPr>
          <w:b/>
        </w:rPr>
        <w:t>Zugangsberechtigung</w:t>
      </w:r>
    </w:p>
    <w:p w:rsidR="009C1E06" w:rsidRDefault="0098345E" w:rsidP="009C1E06">
      <w:pPr>
        <w:spacing w:after="240"/>
      </w:pPr>
      <w:r w:rsidRPr="009E6AB4">
        <w:t xml:space="preserve">Die Zugangsberechtigung zum Eltern-Kind-Raum erfolgt </w:t>
      </w:r>
      <w:r w:rsidR="00080D7E" w:rsidRPr="009E6AB4">
        <w:t xml:space="preserve">pro Semester </w:t>
      </w:r>
      <w:r w:rsidRPr="009E6AB4">
        <w:t xml:space="preserve">über eine einmalige Anmeldung. Nach Vorlage eines Nachweises der Elternschaft (Geburtsurkunde) und der Anerkennung der Nutzungsordnung </w:t>
      </w:r>
      <w:r w:rsidR="00114F3E" w:rsidRPr="009E6AB4">
        <w:t xml:space="preserve">durch Unterschrift </w:t>
      </w:r>
      <w:r w:rsidRPr="009E6AB4">
        <w:t xml:space="preserve">wird </w:t>
      </w:r>
      <w:r w:rsidR="000F7974">
        <w:t xml:space="preserve">ein Schlüssel für die Dauer der jeweiligen Nutzung ausgehändigt. </w:t>
      </w:r>
      <w:r w:rsidRPr="009E6AB4">
        <w:t>Die Zugangsberechtigung ist nicht auf andere Personen übertragbar.</w:t>
      </w:r>
      <w:r w:rsidR="000B2ACB">
        <w:t xml:space="preserve"> Die Anmeldung erfolgt bei Nadine Pohl</w:t>
      </w:r>
      <w:r w:rsidR="000F7974">
        <w:t xml:space="preserve">, Raum </w:t>
      </w:r>
      <w:r w:rsidR="000B2ACB">
        <w:t>V1</w:t>
      </w:r>
      <w:r w:rsidR="000F7974">
        <w:t>.1.</w:t>
      </w:r>
      <w:r w:rsidR="000B2ACB">
        <w:t>10</w:t>
      </w:r>
      <w:bookmarkStart w:id="0" w:name="_GoBack"/>
      <w:bookmarkEnd w:id="0"/>
      <w:r w:rsidR="000F7974">
        <w:t>.</w:t>
      </w:r>
    </w:p>
    <w:p w:rsidR="000F7974" w:rsidRPr="000F7974" w:rsidRDefault="000F7974" w:rsidP="009C1E06">
      <w:pPr>
        <w:spacing w:after="240"/>
        <w:rPr>
          <w:b/>
          <w:bCs/>
          <w:strike/>
        </w:rPr>
      </w:pPr>
    </w:p>
    <w:p w:rsidR="009E6AB4" w:rsidRDefault="009E6AB4" w:rsidP="009C1E06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E6AB4" w:rsidRDefault="008C765B" w:rsidP="009C1E06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Blatt 2</w:t>
      </w:r>
    </w:p>
    <w:p w:rsidR="009E6AB4" w:rsidRDefault="009E6AB4" w:rsidP="009C1E06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14F3E" w:rsidRPr="009E6AB4" w:rsidRDefault="00114F3E" w:rsidP="009C1E06">
      <w:pPr>
        <w:pStyle w:val="Default"/>
        <w:spacing w:after="24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E6AB4">
        <w:rPr>
          <w:rFonts w:asciiTheme="minorHAnsi" w:hAnsiTheme="minorHAnsi"/>
          <w:b/>
          <w:bCs/>
          <w:sz w:val="22"/>
          <w:szCs w:val="22"/>
        </w:rPr>
        <w:t xml:space="preserve">Aufsichtspflicht </w:t>
      </w:r>
    </w:p>
    <w:p w:rsidR="00C4367A" w:rsidRPr="009E6AB4" w:rsidRDefault="00114F3E" w:rsidP="00C4367A">
      <w:pPr>
        <w:autoSpaceDE w:val="0"/>
        <w:autoSpaceDN w:val="0"/>
        <w:adjustRightInd w:val="0"/>
        <w:spacing w:after="0"/>
        <w:rPr>
          <w:rFonts w:cs="Tahoma"/>
          <w:color w:val="000000"/>
        </w:rPr>
      </w:pPr>
      <w:r w:rsidRPr="009E6AB4">
        <w:t xml:space="preserve">Den </w:t>
      </w:r>
      <w:proofErr w:type="spellStart"/>
      <w:r w:rsidRPr="009E6AB4">
        <w:t>d</w:t>
      </w:r>
      <w:r w:rsidR="000F7974">
        <w:t>en</w:t>
      </w:r>
      <w:proofErr w:type="spellEnd"/>
      <w:r w:rsidRPr="009E6AB4">
        <w:t xml:space="preserve"> Eltern-Kind-</w:t>
      </w:r>
      <w:r w:rsidR="000F7974">
        <w:t>Raum</w:t>
      </w:r>
      <w:r w:rsidRPr="009E6AB4">
        <w:t xml:space="preserve"> jeweils nutzenden Studierenden und Beschäftigten obliegt die Aufsichtspflicht über die dort betreuten Kinder. </w:t>
      </w:r>
    </w:p>
    <w:p w:rsidR="00114F3E" w:rsidRPr="009E6AB4" w:rsidRDefault="00114F3E" w:rsidP="00C4367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E6AB4">
        <w:rPr>
          <w:rFonts w:asciiTheme="minorHAnsi" w:hAnsiTheme="minorHAnsi"/>
          <w:sz w:val="22"/>
          <w:szCs w:val="22"/>
        </w:rPr>
        <w:t>Erhöhte Anforderungen an die Aufsichtspflicht bestehen außerhalb des Eltern-Kind-</w:t>
      </w:r>
      <w:r w:rsidR="000F7974">
        <w:rPr>
          <w:rFonts w:asciiTheme="minorHAnsi" w:hAnsiTheme="minorHAnsi"/>
          <w:sz w:val="22"/>
          <w:szCs w:val="22"/>
        </w:rPr>
        <w:t>Raums</w:t>
      </w:r>
      <w:r w:rsidRPr="009E6AB4">
        <w:rPr>
          <w:rFonts w:asciiTheme="minorHAnsi" w:hAnsiTheme="minorHAnsi"/>
          <w:sz w:val="22"/>
          <w:szCs w:val="22"/>
        </w:rPr>
        <w:t xml:space="preserve"> insbesondere in Gängen und Sanitäreinrichtungen. Kinder dürfen sich nicht unbeaufsichtigt im Eltern-Kind-</w:t>
      </w:r>
      <w:r w:rsidR="000F7974">
        <w:rPr>
          <w:rFonts w:asciiTheme="minorHAnsi" w:hAnsiTheme="minorHAnsi"/>
          <w:sz w:val="22"/>
          <w:szCs w:val="22"/>
        </w:rPr>
        <w:t>Raum</w:t>
      </w:r>
      <w:r w:rsidRPr="009E6AB4">
        <w:rPr>
          <w:rFonts w:asciiTheme="minorHAnsi" w:hAnsiTheme="minorHAnsi"/>
          <w:sz w:val="22"/>
          <w:szCs w:val="22"/>
        </w:rPr>
        <w:t xml:space="preserve"> sowie im gesamten Gebäude aufhalten.</w:t>
      </w:r>
    </w:p>
    <w:p w:rsidR="00114F3E" w:rsidRPr="009E6AB4" w:rsidRDefault="00114F3E" w:rsidP="009C1E0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9E6AB4">
        <w:rPr>
          <w:rFonts w:asciiTheme="minorHAnsi" w:hAnsiTheme="minorHAnsi"/>
          <w:sz w:val="22"/>
          <w:szCs w:val="22"/>
        </w:rPr>
        <w:t>Eine Unfallversicherung für die Kinder besteht nicht.</w:t>
      </w:r>
    </w:p>
    <w:p w:rsidR="009C1E06" w:rsidRPr="009E6AB4" w:rsidRDefault="00114F3E" w:rsidP="009C1E06">
      <w:pPr>
        <w:pStyle w:val="Default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9E6AB4">
        <w:rPr>
          <w:rFonts w:asciiTheme="minorHAnsi" w:hAnsiTheme="minorHAnsi"/>
          <w:b/>
          <w:bCs/>
          <w:sz w:val="22"/>
          <w:szCs w:val="22"/>
        </w:rPr>
        <w:t xml:space="preserve">Haftung </w:t>
      </w:r>
    </w:p>
    <w:p w:rsidR="00D85692" w:rsidRPr="009E6AB4" w:rsidRDefault="00114F3E" w:rsidP="00C4367A">
      <w:pPr>
        <w:autoSpaceDE w:val="0"/>
        <w:autoSpaceDN w:val="0"/>
        <w:adjustRightInd w:val="0"/>
        <w:spacing w:after="0"/>
      </w:pPr>
      <w:r w:rsidRPr="009E6AB4">
        <w:t>Die Nutzung des Eltern-Kind-</w:t>
      </w:r>
      <w:r w:rsidR="000F7974">
        <w:t>Raums</w:t>
      </w:r>
      <w:r w:rsidRPr="009E6AB4">
        <w:t xml:space="preserve"> erfolgt auf eigene Gefahr. </w:t>
      </w:r>
      <w:r w:rsidR="00D85692" w:rsidRPr="009E6AB4">
        <w:t xml:space="preserve">Für zur Verfügung gestellte Gegenstände (z. B. Spielzeug) in diesem Zimmer übernimmt die Hochschule Pforzheim keine Haftung. </w:t>
      </w:r>
    </w:p>
    <w:p w:rsidR="00C4367A" w:rsidRPr="009E6AB4" w:rsidRDefault="00C4367A" w:rsidP="00C4367A">
      <w:pPr>
        <w:autoSpaceDE w:val="0"/>
        <w:autoSpaceDN w:val="0"/>
        <w:adjustRightInd w:val="0"/>
        <w:spacing w:after="0"/>
        <w:rPr>
          <w:rFonts w:cs="Tahoma"/>
          <w:color w:val="000000"/>
        </w:rPr>
      </w:pPr>
      <w:r w:rsidRPr="009E6AB4">
        <w:rPr>
          <w:rFonts w:cs="Tahoma"/>
          <w:color w:val="000000"/>
        </w:rPr>
        <w:t>Die Hochschule Pforzheim haftet nicht für Schäden, die auf eine Verletzung der Aufsichtspflicht zurückzuführen sind. Dies gilt auch für durch Nachlässigkeit der Nutzer/innen oder durch ein Kind verursachte Schäden an Einrichtungen und Gegenständen.</w:t>
      </w:r>
    </w:p>
    <w:p w:rsidR="009C1E06" w:rsidRPr="009E6AB4" w:rsidRDefault="009C1E06" w:rsidP="009C1E06">
      <w:pPr>
        <w:pStyle w:val="Default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9E6AB4">
        <w:rPr>
          <w:rFonts w:asciiTheme="minorHAnsi" w:hAnsiTheme="minorHAnsi"/>
          <w:sz w:val="22"/>
          <w:szCs w:val="22"/>
        </w:rPr>
        <w:t>Schuldhafte Verletzungen der Aufsichtspflicht durch die d</w:t>
      </w:r>
      <w:r w:rsidR="000F7974">
        <w:rPr>
          <w:rFonts w:asciiTheme="minorHAnsi" w:hAnsiTheme="minorHAnsi"/>
          <w:sz w:val="22"/>
          <w:szCs w:val="22"/>
        </w:rPr>
        <w:t>en</w:t>
      </w:r>
      <w:r w:rsidRPr="009E6AB4">
        <w:rPr>
          <w:rFonts w:asciiTheme="minorHAnsi" w:hAnsiTheme="minorHAnsi"/>
          <w:sz w:val="22"/>
          <w:szCs w:val="22"/>
        </w:rPr>
        <w:t xml:space="preserve"> Eltern-Kind-</w:t>
      </w:r>
      <w:r w:rsidR="000F7974">
        <w:rPr>
          <w:rFonts w:asciiTheme="minorHAnsi" w:hAnsiTheme="minorHAnsi"/>
          <w:sz w:val="22"/>
          <w:szCs w:val="22"/>
        </w:rPr>
        <w:t xml:space="preserve">Raum </w:t>
      </w:r>
      <w:r w:rsidRPr="009E6AB4">
        <w:rPr>
          <w:rFonts w:asciiTheme="minorHAnsi" w:hAnsiTheme="minorHAnsi"/>
          <w:sz w:val="22"/>
          <w:szCs w:val="22"/>
        </w:rPr>
        <w:t xml:space="preserve">nutzenden Studierenden/Beschäftigten können Schadensersatzansprüche begründen. Für etwaige Schäden aus der Nichtbeachtung der Aufsichtspflicht behält sich die Hochschule Pforzheim die Geltendmachung von entsprechenden Ansprüchen vor. </w:t>
      </w:r>
    </w:p>
    <w:p w:rsidR="009C1E06" w:rsidRPr="009E6AB4" w:rsidRDefault="009C1E06" w:rsidP="009C1E06">
      <w:pPr>
        <w:pStyle w:val="Default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9E6AB4">
        <w:rPr>
          <w:rFonts w:asciiTheme="minorHAnsi" w:hAnsiTheme="minorHAnsi"/>
          <w:b/>
          <w:bCs/>
          <w:sz w:val="22"/>
          <w:szCs w:val="22"/>
        </w:rPr>
        <w:t xml:space="preserve">Ausschluss von der Nutzung </w:t>
      </w:r>
    </w:p>
    <w:p w:rsidR="009C1E06" w:rsidRPr="009E6AB4" w:rsidRDefault="009C1E06" w:rsidP="009C1E0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9E6AB4">
        <w:rPr>
          <w:rFonts w:asciiTheme="minorHAnsi" w:hAnsiTheme="minorHAnsi"/>
          <w:sz w:val="22"/>
          <w:szCs w:val="22"/>
        </w:rPr>
        <w:t>Verstoßen Studierende oder Beschäftigte mehrmals gegen die Nutzungsordnung, können sie von der Nutzung des Eltern-Kind-</w:t>
      </w:r>
      <w:r w:rsidR="000F7974">
        <w:rPr>
          <w:rFonts w:asciiTheme="minorHAnsi" w:hAnsiTheme="minorHAnsi"/>
          <w:sz w:val="22"/>
          <w:szCs w:val="22"/>
        </w:rPr>
        <w:t>Raums</w:t>
      </w:r>
      <w:r w:rsidRPr="009E6AB4">
        <w:rPr>
          <w:rFonts w:asciiTheme="minorHAnsi" w:hAnsiTheme="minorHAnsi"/>
          <w:sz w:val="22"/>
          <w:szCs w:val="22"/>
        </w:rPr>
        <w:t xml:space="preserve"> ausgeschlossen werden.</w:t>
      </w:r>
    </w:p>
    <w:p w:rsidR="009C1E06" w:rsidRPr="009E6AB4" w:rsidRDefault="009C1E06" w:rsidP="009C1E06">
      <w:pPr>
        <w:autoSpaceDE w:val="0"/>
        <w:autoSpaceDN w:val="0"/>
        <w:adjustRightInd w:val="0"/>
        <w:spacing w:after="240"/>
        <w:jc w:val="both"/>
        <w:rPr>
          <w:rFonts w:cs="FHM TheSans"/>
          <w:color w:val="000000"/>
        </w:rPr>
      </w:pPr>
      <w:r w:rsidRPr="009E6AB4">
        <w:rPr>
          <w:rFonts w:cs="FHM TheSans"/>
          <w:b/>
          <w:bCs/>
          <w:color w:val="000000"/>
        </w:rPr>
        <w:t xml:space="preserve">Ausschluss des Rechtsanspruchs </w:t>
      </w:r>
    </w:p>
    <w:p w:rsidR="009C1E06" w:rsidRPr="009E6AB4" w:rsidRDefault="009C1E06" w:rsidP="009C1E06">
      <w:pPr>
        <w:pStyle w:val="Default"/>
        <w:spacing w:after="240" w:line="276" w:lineRule="auto"/>
        <w:rPr>
          <w:rFonts w:asciiTheme="minorHAnsi" w:hAnsiTheme="minorHAnsi"/>
          <w:sz w:val="22"/>
          <w:szCs w:val="22"/>
        </w:rPr>
      </w:pPr>
      <w:r w:rsidRPr="009E6AB4">
        <w:rPr>
          <w:rFonts w:asciiTheme="minorHAnsi" w:hAnsiTheme="minorHAnsi"/>
          <w:sz w:val="22"/>
          <w:szCs w:val="22"/>
        </w:rPr>
        <w:t>Es besteht weder ein Rechtsanspruch</w:t>
      </w:r>
      <w:r w:rsidR="000F7974">
        <w:rPr>
          <w:rFonts w:asciiTheme="minorHAnsi" w:hAnsiTheme="minorHAnsi"/>
          <w:sz w:val="22"/>
          <w:szCs w:val="22"/>
        </w:rPr>
        <w:t xml:space="preserve"> auf Benutzung des Eltern-Kind-Raums </w:t>
      </w:r>
      <w:r w:rsidRPr="009E6AB4">
        <w:rPr>
          <w:rFonts w:asciiTheme="minorHAnsi" w:hAnsiTheme="minorHAnsi"/>
          <w:sz w:val="22"/>
          <w:szCs w:val="22"/>
        </w:rPr>
        <w:t>noch auf eine bestimmte Ausstattung des Raumes. Bei Beschäftigten setzt die Nutzung des Eltern-Kind-</w:t>
      </w:r>
      <w:r w:rsidR="000F7974">
        <w:rPr>
          <w:rFonts w:asciiTheme="minorHAnsi" w:hAnsiTheme="minorHAnsi"/>
          <w:sz w:val="22"/>
          <w:szCs w:val="22"/>
        </w:rPr>
        <w:t>Raums</w:t>
      </w:r>
      <w:r w:rsidRPr="009E6AB4">
        <w:rPr>
          <w:rFonts w:asciiTheme="minorHAnsi" w:hAnsiTheme="minorHAnsi"/>
          <w:sz w:val="22"/>
          <w:szCs w:val="22"/>
        </w:rPr>
        <w:t xml:space="preserve"> voraus, dass dienstliche Belange nicht entgegenstehen.</w:t>
      </w:r>
    </w:p>
    <w:p w:rsidR="0098345E" w:rsidRPr="009E6AB4" w:rsidRDefault="00D85692">
      <w:r w:rsidRPr="009E6AB4">
        <w:t>Ich habe die Nutzungsordnung gelesen und erkenne sie an</w:t>
      </w:r>
    </w:p>
    <w:p w:rsidR="00D85692" w:rsidRPr="009E6AB4" w:rsidRDefault="00D85692"/>
    <w:p w:rsidR="00D85692" w:rsidRPr="009E6AB4" w:rsidRDefault="00D85692">
      <w:r w:rsidRPr="009E6AB4">
        <w:t xml:space="preserve">_______________________________________   </w:t>
      </w:r>
      <w:r w:rsidR="008C765B">
        <w:t xml:space="preserve">            </w:t>
      </w:r>
      <w:r w:rsidRPr="009E6AB4">
        <w:t xml:space="preserve"> </w:t>
      </w:r>
      <w:r w:rsidR="00351828" w:rsidRPr="009E6AB4">
        <w:rPr>
          <w:u w:val="single"/>
        </w:rPr>
        <w:t xml:space="preserve">                          </w:t>
      </w:r>
      <w:r w:rsidRPr="009E6AB4">
        <w:t>___________________</w:t>
      </w:r>
    </w:p>
    <w:p w:rsidR="00351828" w:rsidRPr="009E6AB4" w:rsidRDefault="00D85692">
      <w:r w:rsidRPr="009E6AB4">
        <w:t xml:space="preserve">Name </w:t>
      </w:r>
      <w:r w:rsidR="009157CA" w:rsidRPr="009E6AB4">
        <w:t>der Nutzerin/ des Nutzers</w:t>
      </w:r>
      <w:r w:rsidR="00351828" w:rsidRPr="009E6AB4">
        <w:tab/>
      </w:r>
      <w:r w:rsidR="00351828" w:rsidRPr="009E6AB4">
        <w:tab/>
      </w:r>
      <w:r w:rsidR="00351828" w:rsidRPr="009E6AB4">
        <w:tab/>
        <w:t xml:space="preserve">            Matrikelnummer (Studierende)</w:t>
      </w:r>
    </w:p>
    <w:p w:rsidR="00D85692" w:rsidRPr="009E6AB4" w:rsidRDefault="00D85692">
      <w:r w:rsidRPr="009E6AB4">
        <w:tab/>
      </w:r>
      <w:r w:rsidRPr="009E6AB4">
        <w:tab/>
      </w:r>
      <w:r w:rsidRPr="009E6AB4">
        <w:tab/>
      </w:r>
      <w:r w:rsidRPr="009E6AB4">
        <w:tab/>
      </w:r>
      <w:r w:rsidRPr="009E6AB4">
        <w:tab/>
      </w:r>
    </w:p>
    <w:p w:rsidR="00351828" w:rsidRPr="009E6AB4" w:rsidRDefault="00351828" w:rsidP="00351828">
      <w:r w:rsidRPr="009E6AB4">
        <w:rPr>
          <w:u w:val="single"/>
        </w:rPr>
        <w:t xml:space="preserve">                                           </w:t>
      </w:r>
      <w:r w:rsidRPr="009E6AB4">
        <w:t xml:space="preserve">                                     </w:t>
      </w:r>
      <w:r w:rsidR="00D85692" w:rsidRPr="009E6AB4">
        <w:t>________________________________________</w:t>
      </w:r>
      <w:r w:rsidRPr="009E6AB4">
        <w:t xml:space="preserve">     </w:t>
      </w:r>
      <w:r w:rsidRPr="009E6AB4">
        <w:rPr>
          <w:u w:val="single"/>
        </w:rPr>
        <w:t xml:space="preserve"> </w:t>
      </w:r>
    </w:p>
    <w:p w:rsidR="0098345E" w:rsidRPr="009E6AB4" w:rsidRDefault="00351828" w:rsidP="00351828">
      <w:r w:rsidRPr="009E6AB4">
        <w:t xml:space="preserve">Datum                                                                                  </w:t>
      </w:r>
      <w:r w:rsidR="00D85692" w:rsidRPr="009E6AB4">
        <w:t>Unterschrift</w:t>
      </w:r>
    </w:p>
    <w:sectPr w:rsidR="0098345E" w:rsidRPr="009E6AB4" w:rsidSect="00DD474E">
      <w:pgSz w:w="11906" w:h="16838"/>
      <w:pgMar w:top="284" w:right="198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HM TheSans">
    <w:altName w:val="FHM Th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285"/>
    <w:multiLevelType w:val="hybridMultilevel"/>
    <w:tmpl w:val="8E781B0C"/>
    <w:lvl w:ilvl="0" w:tplc="758A9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0B"/>
    <w:rsid w:val="000473BC"/>
    <w:rsid w:val="00080D7E"/>
    <w:rsid w:val="000B2ACB"/>
    <w:rsid w:val="000D37B1"/>
    <w:rsid w:val="000F7974"/>
    <w:rsid w:val="00114F3E"/>
    <w:rsid w:val="001C71DC"/>
    <w:rsid w:val="002F2353"/>
    <w:rsid w:val="00351828"/>
    <w:rsid w:val="004313BB"/>
    <w:rsid w:val="00467C58"/>
    <w:rsid w:val="00515EC9"/>
    <w:rsid w:val="005B5996"/>
    <w:rsid w:val="005E5F54"/>
    <w:rsid w:val="00687E55"/>
    <w:rsid w:val="008C765B"/>
    <w:rsid w:val="009157CA"/>
    <w:rsid w:val="00920EE9"/>
    <w:rsid w:val="0093220B"/>
    <w:rsid w:val="0098345E"/>
    <w:rsid w:val="009C1E06"/>
    <w:rsid w:val="009E6AB4"/>
    <w:rsid w:val="00BD5CB8"/>
    <w:rsid w:val="00C4367A"/>
    <w:rsid w:val="00C948DB"/>
    <w:rsid w:val="00D85692"/>
    <w:rsid w:val="00DD474E"/>
    <w:rsid w:val="00FA057A"/>
    <w:rsid w:val="00FD0ECF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20B"/>
    <w:pPr>
      <w:ind w:left="720"/>
      <w:contextualSpacing/>
    </w:pPr>
  </w:style>
  <w:style w:type="paragraph" w:customStyle="1" w:styleId="Default">
    <w:name w:val="Default"/>
    <w:rsid w:val="00920EE9"/>
    <w:pPr>
      <w:autoSpaceDE w:val="0"/>
      <w:autoSpaceDN w:val="0"/>
      <w:adjustRightInd w:val="0"/>
      <w:spacing w:after="0" w:line="240" w:lineRule="auto"/>
    </w:pPr>
    <w:rPr>
      <w:rFonts w:ascii="FHM TheSans" w:hAnsi="FHM TheSans" w:cs="FHM TheSan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D7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D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D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D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D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D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20B"/>
    <w:pPr>
      <w:ind w:left="720"/>
      <w:contextualSpacing/>
    </w:pPr>
  </w:style>
  <w:style w:type="paragraph" w:customStyle="1" w:styleId="Default">
    <w:name w:val="Default"/>
    <w:rsid w:val="00920EE9"/>
    <w:pPr>
      <w:autoSpaceDE w:val="0"/>
      <w:autoSpaceDN w:val="0"/>
      <w:adjustRightInd w:val="0"/>
      <w:spacing w:after="0" w:line="240" w:lineRule="auto"/>
    </w:pPr>
    <w:rPr>
      <w:rFonts w:ascii="FHM TheSans" w:hAnsi="FHM TheSans" w:cs="FHM TheSan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D7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0D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D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D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D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D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png@01D05CDD.F97D7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Lemmer-Melber, Birgitta</dc:creator>
  <cp:lastModifiedBy>Frenzel, Jutta</cp:lastModifiedBy>
  <cp:revision>7</cp:revision>
  <cp:lastPrinted>2015-06-22T10:47:00Z</cp:lastPrinted>
  <dcterms:created xsi:type="dcterms:W3CDTF">2015-06-03T09:13:00Z</dcterms:created>
  <dcterms:modified xsi:type="dcterms:W3CDTF">2016-03-29T14:44:00Z</dcterms:modified>
</cp:coreProperties>
</file>